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62543CEE" w:rsidR="00FC73D6" w:rsidRPr="00FE5EA4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5EA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bookmarkStart w:id="0" w:name="_Hlk143687737"/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>ДК 021:2015 – 71610000 - 7 «Послуги з випробувань та аналізу складу і чистоти» (</w:t>
      </w:r>
      <w:r w:rsidR="00C95145" w:rsidRPr="00C95145">
        <w:rPr>
          <w:rFonts w:ascii="Times New Roman" w:hAnsi="Times New Roman" w:cs="Times New Roman"/>
          <w:sz w:val="28"/>
          <w:szCs w:val="28"/>
          <w:lang w:val="uk-UA"/>
        </w:rPr>
        <w:t>Послуги з проведення лабораторних досліджень нехарчової продукції: лакофарбових матеріалів та лакофарбових матеріалів для будівель та ремонту колісних транспортних засобів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>)</w:t>
      </w:r>
      <w:bookmarkEnd w:id="0"/>
      <w:r w:rsidR="009159FD" w:rsidRPr="00D813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64EDB999" w:rsidR="00AA6EA3" w:rsidRPr="00940456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E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FE5EA4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FE5EA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572C9" w:rsidRPr="00940456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якісні характеристики предмета закупівлі було </w:t>
      </w:r>
      <w:r w:rsidR="000F1341" w:rsidRPr="00940456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</w:t>
      </w:r>
      <w:r w:rsidR="00940456" w:rsidRPr="0094045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</w:t>
      </w:r>
      <w:r w:rsidR="00D813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вимог </w:t>
      </w:r>
      <w:r w:rsidR="00C95145" w:rsidRPr="00C95145">
        <w:rPr>
          <w:rFonts w:ascii="Times New Roman" w:hAnsi="Times New Roman" w:cs="Times New Roman"/>
          <w:sz w:val="28"/>
          <w:szCs w:val="28"/>
          <w:lang w:val="uk-UA"/>
        </w:rPr>
        <w:t>Технічного регламенту обмеження використання свинцю в лакофарбових матеріалах і сировинних компонентах, затвердженого постановою Кабінету Міністрів України від 28.04.2021 № 432, Технічного регламенту щодо обмеження викидів летких органічних сполук унаслідок використання органічних розчинників у лакофарбових матеріалах для будівель та ремонту колісних транспортних засобів, затвердженого наказом Мінекономрозвитку від 02.10.2018 № 1394</w:t>
      </w:r>
      <w:r w:rsidR="00AA6EA3" w:rsidRPr="009404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38F07EA1" w:rsidR="002D0775" w:rsidRPr="000F1341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0F134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0F134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0F13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0F13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 xml:space="preserve">предмета закупівлі здійснювалося 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і складає –  </w:t>
      </w:r>
      <w:r w:rsidR="00C95145"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145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D81322" w:rsidRPr="00D81322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FC73D6" w:rsidRPr="000F1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6A2F24E8" w:rsidR="0093443C" w:rsidRPr="00C02038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40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2274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9D3A49" w:rsidRPr="009D3A49">
        <w:rPr>
          <w:rFonts w:ascii="Times New Roman" w:hAnsi="Times New Roman" w:cs="Times New Roman"/>
          <w:sz w:val="28"/>
          <w:szCs w:val="28"/>
        </w:rPr>
        <w:t>UA-2026-03-16-011817-a</w:t>
      </w:r>
      <w:r w:rsidRPr="00C020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227403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92DB0" w:rsidRPr="00227403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D6D9D"/>
    <w:rsid w:val="000E337D"/>
    <w:rsid w:val="000E465E"/>
    <w:rsid w:val="000F1341"/>
    <w:rsid w:val="0010695D"/>
    <w:rsid w:val="0017480A"/>
    <w:rsid w:val="001A17ED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D3A49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114C2"/>
    <w:rsid w:val="00C40C9D"/>
    <w:rsid w:val="00C703F6"/>
    <w:rsid w:val="00C95145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4C41"/>
    <w:rsid w:val="00EA265F"/>
    <w:rsid w:val="00EA3799"/>
    <w:rsid w:val="00EA7CBF"/>
    <w:rsid w:val="00F05207"/>
    <w:rsid w:val="00F4458D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5</cp:revision>
  <cp:lastPrinted>2026-03-16T14:02:00Z</cp:lastPrinted>
  <dcterms:created xsi:type="dcterms:W3CDTF">2025-02-20T07:47:00Z</dcterms:created>
  <dcterms:modified xsi:type="dcterms:W3CDTF">2026-03-16T14:02:00Z</dcterms:modified>
</cp:coreProperties>
</file>