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E51AE3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0E4D597A" w:rsidR="00FC73D6" w:rsidRPr="00E51AE3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ДК 021:2015 - 71610000-7 - «Послуги з випробувань та аналізу складу і чистоти» (</w:t>
      </w:r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>Вимірювання фізичних факторів середовища життєдіяльності людини та показників стану повітря закритих приміщень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159FD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278C474D" w:rsidR="00AA6EA3" w:rsidRPr="00E51AE3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було розраховано з урахуванням вимог санітарного регламенту для закладів загальної середньої освіти затвердженого наказом Міністерства охорони здоров'я України 25 вересня 2020 року № 2205,  Санітарного регламенту для дошкільних навчальних закладів, затвердженого наказом МОЗ України  від  24.03.2016 № 234, </w:t>
      </w:r>
      <w:proofErr w:type="spellStart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 xml:space="preserve"> 5.5.5.23-99 «Улаштування, утримання і організація режиму діяльності дитячих оздоровчих закладів», </w:t>
      </w:r>
      <w:proofErr w:type="spellStart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 xml:space="preserve"> «Гігієнічні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 та навчально-реабілітаційних центрів», затверджених наказом МОЗ України від 20.02.2013  № 144, Державних санітарних норм допустимих рівнів шуму в приміщеннях житлових та громадських будинків і на території житлової забудови, затвердженого наказом МОЗ України  від 22.02.2019 року № 463 та інших відповідних нормативних документах</w:t>
      </w:r>
      <w:r w:rsidR="00AA6EA3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2B6D9142" w:rsidR="002D0775" w:rsidRPr="00E51AE3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>предмета закупівлі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здійснювалося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 –  </w:t>
      </w:r>
      <w:r w:rsidR="00AD16DD">
        <w:rPr>
          <w:rFonts w:ascii="Times New Roman" w:hAnsi="Times New Roman" w:cs="Times New Roman"/>
          <w:sz w:val="28"/>
          <w:szCs w:val="28"/>
          <w:lang w:val="uk-UA"/>
        </w:rPr>
        <w:t>394 600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E51AE3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4209D3E2" w:rsidR="0093443C" w:rsidRPr="00E51AE3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67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D436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D43674" w:rsidRPr="00D43674">
        <w:rPr>
          <w:rFonts w:ascii="Times New Roman" w:hAnsi="Times New Roman" w:cs="Times New Roman"/>
          <w:sz w:val="28"/>
          <w:szCs w:val="28"/>
        </w:rPr>
        <w:t>UA-2026-04-15-000594-a</w:t>
      </w:r>
      <w:r w:rsidRPr="00D436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E51AE3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E51AE3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E51AE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E51AE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695D"/>
    <w:rsid w:val="0017480A"/>
    <w:rsid w:val="001F0547"/>
    <w:rsid w:val="001F6BF0"/>
    <w:rsid w:val="00211951"/>
    <w:rsid w:val="00227403"/>
    <w:rsid w:val="00232D06"/>
    <w:rsid w:val="0024134F"/>
    <w:rsid w:val="002449B9"/>
    <w:rsid w:val="00261D0E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21801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2A4"/>
    <w:rsid w:val="009D2EDA"/>
    <w:rsid w:val="009E0339"/>
    <w:rsid w:val="009E3430"/>
    <w:rsid w:val="009E5E47"/>
    <w:rsid w:val="009E780A"/>
    <w:rsid w:val="00A40E2A"/>
    <w:rsid w:val="00A602C9"/>
    <w:rsid w:val="00A65DA9"/>
    <w:rsid w:val="00A66463"/>
    <w:rsid w:val="00AA6EA3"/>
    <w:rsid w:val="00AC1B64"/>
    <w:rsid w:val="00AD16DD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43674"/>
    <w:rsid w:val="00D5091C"/>
    <w:rsid w:val="00D572C9"/>
    <w:rsid w:val="00D81322"/>
    <w:rsid w:val="00D84563"/>
    <w:rsid w:val="00DB0034"/>
    <w:rsid w:val="00DB5BAA"/>
    <w:rsid w:val="00DB76A8"/>
    <w:rsid w:val="00E42935"/>
    <w:rsid w:val="00E51AE3"/>
    <w:rsid w:val="00E54C41"/>
    <w:rsid w:val="00EA265F"/>
    <w:rsid w:val="00EA3799"/>
    <w:rsid w:val="00EA7CBF"/>
    <w:rsid w:val="00EE5511"/>
    <w:rsid w:val="00F05207"/>
    <w:rsid w:val="00F4458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8</cp:revision>
  <cp:lastPrinted>2026-04-15T06:09:00Z</cp:lastPrinted>
  <dcterms:created xsi:type="dcterms:W3CDTF">2025-02-20T07:47:00Z</dcterms:created>
  <dcterms:modified xsi:type="dcterms:W3CDTF">2026-04-15T06:10:00Z</dcterms:modified>
</cp:coreProperties>
</file>